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«Топ-10 преступлений на почве прекрасного»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9 февраля в 18:00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https://us02web.zoom.us/j/81787748200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81787748200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+7(911)783-18-82, Константин.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1787748200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1787748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